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FFC" w:rsidRDefault="001255BB">
      <w:r>
        <w:rPr>
          <w:rFonts w:hint="eastAsia"/>
        </w:rPr>
        <w:t>南箕輪村商工会　会員　各位</w:t>
      </w:r>
    </w:p>
    <w:p w:rsidR="001255BB" w:rsidRDefault="001255BB" w:rsidP="001255BB">
      <w:pPr>
        <w:ind w:firstLineChars="4100" w:firstLine="8610"/>
      </w:pPr>
      <w:r>
        <w:rPr>
          <w:rFonts w:hint="eastAsia"/>
        </w:rPr>
        <w:t>南箕輪村商工会</w:t>
      </w:r>
    </w:p>
    <w:p w:rsidR="001255BB" w:rsidRDefault="001255BB" w:rsidP="001255BB">
      <w:pPr>
        <w:ind w:firstLineChars="4100" w:firstLine="8610"/>
        <w:rPr>
          <w:rFonts w:hint="eastAsia"/>
        </w:rPr>
      </w:pPr>
    </w:p>
    <w:p w:rsidR="001255BB" w:rsidRDefault="001255BB" w:rsidP="001255BB">
      <w:pPr>
        <w:ind w:firstLineChars="100" w:firstLine="360"/>
        <w:rPr>
          <w:rFonts w:ascii="HG丸ｺﾞｼｯｸM-PRO" w:eastAsia="HG丸ｺﾞｼｯｸM-PRO" w:hAnsi="HG丸ｺﾞｼｯｸM-PRO"/>
          <w:b/>
          <w:bCs/>
          <w:sz w:val="36"/>
          <w:szCs w:val="36"/>
        </w:rPr>
      </w:pPr>
      <w:r w:rsidRPr="001255BB">
        <w:rPr>
          <w:rFonts w:ascii="HG丸ｺﾞｼｯｸM-PRO" w:eastAsia="HG丸ｺﾞｼｯｸM-PRO" w:hAnsi="HG丸ｺﾞｼｯｸM-PRO" w:hint="eastAsia"/>
          <w:b/>
          <w:bCs/>
          <w:sz w:val="36"/>
          <w:szCs w:val="36"/>
        </w:rPr>
        <w:t>県・市町村連携新型コロナウイルス拡大防止協力企業等</w:t>
      </w:r>
    </w:p>
    <w:p w:rsidR="001255BB" w:rsidRDefault="001255BB" w:rsidP="001255BB">
      <w:pPr>
        <w:ind w:firstLineChars="500" w:firstLine="1801"/>
        <w:rPr>
          <w:rFonts w:ascii="HG丸ｺﾞｼｯｸM-PRO" w:eastAsia="HG丸ｺﾞｼｯｸM-PRO" w:hAnsi="HG丸ｺﾞｼｯｸM-PRO"/>
          <w:b/>
          <w:bCs/>
          <w:sz w:val="36"/>
          <w:szCs w:val="36"/>
        </w:rPr>
      </w:pPr>
      <w:r w:rsidRPr="001255BB">
        <w:rPr>
          <w:rFonts w:ascii="HG丸ｺﾞｼｯｸM-PRO" w:eastAsia="HG丸ｺﾞｼｯｸM-PRO" w:hAnsi="HG丸ｺﾞｼｯｸM-PRO" w:hint="eastAsia"/>
          <w:b/>
          <w:bCs/>
          <w:sz w:val="36"/>
          <w:szCs w:val="36"/>
        </w:rPr>
        <w:t>特別支援事業（</w:t>
      </w:r>
      <w:r w:rsidRPr="001255BB">
        <w:rPr>
          <w:rFonts w:ascii="HG丸ｺﾞｼｯｸM-PRO" w:eastAsia="HG丸ｺﾞｼｯｸM-PRO" w:hAnsi="HG丸ｺﾞｼｯｸM-PRO" w:hint="eastAsia"/>
          <w:b/>
          <w:bCs/>
          <w:sz w:val="36"/>
          <w:szCs w:val="36"/>
          <w:u w:val="double"/>
        </w:rPr>
        <w:t>予定</w:t>
      </w:r>
      <w:r w:rsidRPr="001255BB">
        <w:rPr>
          <w:rFonts w:ascii="HG丸ｺﾞｼｯｸM-PRO" w:eastAsia="HG丸ｺﾞｼｯｸM-PRO" w:hAnsi="HG丸ｺﾞｼｯｸM-PRO" w:hint="eastAsia"/>
          <w:b/>
          <w:bCs/>
          <w:sz w:val="36"/>
          <w:szCs w:val="36"/>
        </w:rPr>
        <w:t>）について</w:t>
      </w:r>
    </w:p>
    <w:p w:rsidR="001255BB" w:rsidRPr="00DC4772" w:rsidRDefault="001255BB" w:rsidP="001255BB">
      <w:pPr>
        <w:ind w:firstLineChars="500" w:firstLine="1000"/>
        <w:rPr>
          <w:rFonts w:ascii="HG丸ｺﾞｼｯｸM-PRO" w:eastAsia="HG丸ｺﾞｼｯｸM-PRO" w:hAnsi="HG丸ｺﾞｼｯｸM-PRO" w:hint="eastAsia"/>
          <w:b/>
          <w:bCs/>
          <w:sz w:val="20"/>
          <w:szCs w:val="20"/>
        </w:rPr>
      </w:pPr>
    </w:p>
    <w:p w:rsidR="001255BB" w:rsidRPr="001255BB" w:rsidRDefault="001255BB">
      <w:pPr>
        <w:rPr>
          <w:rFonts w:ascii="HG丸ｺﾞｼｯｸM-PRO" w:eastAsia="HG丸ｺﾞｼｯｸM-PRO" w:hAnsi="HG丸ｺﾞｼｯｸM-PRO"/>
          <w:b/>
          <w:bCs/>
        </w:rPr>
      </w:pPr>
      <w:r>
        <w:rPr>
          <w:rFonts w:ascii="HG丸ｺﾞｼｯｸM-PRO" w:eastAsia="HG丸ｺﾞｼｯｸM-PRO" w:hAnsi="HG丸ｺﾞｼｯｸM-PRO" w:hint="eastAsia"/>
          <w:b/>
          <w:bCs/>
        </w:rPr>
        <w:t>【長野県公式ホームページより抜粋】</w:t>
      </w:r>
    </w:p>
    <w:p w:rsidR="001255BB" w:rsidRPr="001255BB" w:rsidRDefault="001255BB" w:rsidP="001255BB">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1255BB">
        <w:rPr>
          <w:rFonts w:ascii="HG丸ｺﾞｼｯｸM-PRO" w:eastAsia="HG丸ｺﾞｼｯｸM-PRO" w:hAnsi="HG丸ｺﾞｼｯｸM-PRO" w:hint="eastAsia"/>
          <w:b/>
          <w:bCs/>
        </w:rPr>
        <w:t>事業概要</w:t>
      </w:r>
    </w:p>
    <w:p w:rsidR="001255BB" w:rsidRPr="001255BB" w:rsidRDefault="001255BB" w:rsidP="001255BB">
      <w:pPr>
        <w:numPr>
          <w:ilvl w:val="0"/>
          <w:numId w:val="1"/>
        </w:num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新型コロナウイルス感染症拡大防止のための長野県における緊急事態措置等に伴い、休業要請等に応じた事業者に対して協力金等を支給します。 </w:t>
      </w:r>
    </w:p>
    <w:p w:rsidR="001255BB" w:rsidRPr="001255BB" w:rsidRDefault="001255BB" w:rsidP="001255BB">
      <w:pPr>
        <w:numPr>
          <w:ilvl w:val="0"/>
          <w:numId w:val="1"/>
        </w:num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取扱いは、使用停止等の準備期間を考慮し、県が施設の使用停止（休業）等要請を行う4月23日（木曜日）から緊急事態宣言発令の期間（5月6日（水曜日）まで）において、原則として4月24日（金曜日）から5月6日（水曜日）までの全期間協力いただける事業者に支給します。 </w:t>
      </w:r>
    </w:p>
    <w:p w:rsidR="001255BB" w:rsidRPr="001255BB" w:rsidRDefault="001255BB" w:rsidP="001255BB">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w:t>
      </w:r>
      <w:r w:rsidRPr="001255BB">
        <w:rPr>
          <w:rFonts w:ascii="HG丸ｺﾞｼｯｸM-PRO" w:eastAsia="HG丸ｺﾞｼｯｸM-PRO" w:hAnsi="HG丸ｺﾞｼｯｸM-PRO" w:hint="eastAsia"/>
          <w:b/>
          <w:bCs/>
        </w:rPr>
        <w:t>支給する協力金等及び対象者</w:t>
      </w:r>
    </w:p>
    <w:p w:rsidR="001255BB" w:rsidRPr="001255BB" w:rsidRDefault="001255BB" w:rsidP="001255BB">
      <w:pPr>
        <w:rPr>
          <w:rFonts w:ascii="HG丸ｺﾞｼｯｸM-PRO" w:eastAsia="HG丸ｺﾞｼｯｸM-PRO" w:hAnsi="HG丸ｺﾞｼｯｸM-PRO" w:hint="eastAsia"/>
          <w:b/>
          <w:bCs/>
        </w:rPr>
      </w:pPr>
      <w:r w:rsidRPr="001255BB">
        <w:rPr>
          <w:rFonts w:ascii="HG丸ｺﾞｼｯｸM-PRO" w:eastAsia="HG丸ｺﾞｼｯｸM-PRO" w:hAnsi="HG丸ｺﾞｼｯｸM-PRO" w:hint="eastAsia"/>
          <w:b/>
          <w:bCs/>
        </w:rPr>
        <w:t>(1) 県・市町村連携 新型コロナウイルス拡大防止協力金</w:t>
      </w:r>
    </w:p>
    <w:p w:rsidR="001255BB" w:rsidRPr="001255BB" w:rsidRDefault="001255BB" w:rsidP="001255BB">
      <w:pPr>
        <w:numPr>
          <w:ilvl w:val="0"/>
          <w:numId w:val="2"/>
        </w:num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新型インフルエンザ等対策特別措置法第24条第9項に基づく県からの要請に協力して施設の使用停止（休業）等を行った以下の事業者 </w:t>
      </w:r>
    </w:p>
    <w:p w:rsidR="001255BB" w:rsidRPr="001255BB" w:rsidRDefault="001255BB" w:rsidP="001255BB">
      <w:pPr>
        <w:rPr>
          <w:rFonts w:ascii="HG丸ｺﾞｼｯｸM-PRO" w:eastAsia="HG丸ｺﾞｼｯｸM-PRO" w:hAnsi="HG丸ｺﾞｼｯｸM-PRO" w:hint="eastAsia"/>
          <w:b/>
          <w:bCs/>
        </w:rPr>
      </w:pPr>
      <w:r w:rsidRPr="001255BB">
        <w:rPr>
          <w:rFonts w:ascii="HG丸ｺﾞｼｯｸM-PRO" w:eastAsia="HG丸ｺﾞｼｯｸM-PRO" w:hAnsi="HG丸ｺﾞｼｯｸM-PRO" w:hint="eastAsia"/>
          <w:b/>
          <w:bCs/>
        </w:rPr>
        <w:t>(1)　県内に施設を有し、当該施設の使用停止（休業）を行った事業者</w:t>
      </w:r>
    </w:p>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　（施設例：遊興施設等、運動、遊戯施設等、劇場等　詳細は</w:t>
      </w:r>
      <w:hyperlink r:id="rId5" w:history="1">
        <w:r w:rsidRPr="001255BB">
          <w:rPr>
            <w:rStyle w:val="a3"/>
            <w:rFonts w:ascii="HG丸ｺﾞｼｯｸM-PRO" w:eastAsia="HG丸ｺﾞｼｯｸM-PRO" w:hAnsi="HG丸ｺﾞｼｯｸM-PRO" w:hint="eastAsia"/>
          </w:rPr>
          <w:t>こちら</w:t>
        </w:r>
      </w:hyperlink>
      <w:r w:rsidRPr="001255BB">
        <w:rPr>
          <w:rFonts w:ascii="HG丸ｺﾞｼｯｸM-PRO" w:eastAsia="HG丸ｺﾞｼｯｸM-PRO" w:hAnsi="HG丸ｺﾞｼｯｸM-PRO" w:hint="eastAsia"/>
        </w:rPr>
        <w:t>）</w:t>
      </w:r>
    </w:p>
    <w:p w:rsidR="001255BB" w:rsidRPr="001255BB" w:rsidRDefault="001255BB" w:rsidP="001255BB">
      <w:pPr>
        <w:rPr>
          <w:rFonts w:ascii="HG丸ｺﾞｼｯｸM-PRO" w:eastAsia="HG丸ｺﾞｼｯｸM-PRO" w:hAnsi="HG丸ｺﾞｼｯｸM-PRO" w:hint="eastAsia"/>
          <w:b/>
          <w:bCs/>
        </w:rPr>
      </w:pPr>
      <w:r w:rsidRPr="001255BB">
        <w:rPr>
          <w:rFonts w:ascii="HG丸ｺﾞｼｯｸM-PRO" w:eastAsia="HG丸ｺﾞｼｯｸM-PRO" w:hAnsi="HG丸ｺﾞｼｯｸM-PRO" w:hint="eastAsia"/>
          <w:b/>
          <w:bCs/>
        </w:rPr>
        <w:t>(2) 県内に食事提供施設を有し、当該施設の営業時間の短縮等と酒類の提供時間制限を行った事業者（終日、施設使用停止を行った事業者を含む。）</w:t>
      </w:r>
    </w:p>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　（注）「営業時間の短縮等と酒類の提供時間の制限」とは、夜8時から翌朝5時までの間の営業自粛及び、</w:t>
      </w:r>
      <w:r w:rsidRPr="001255BB">
        <w:rPr>
          <w:rFonts w:ascii="HG丸ｺﾞｼｯｸM-PRO" w:eastAsia="HG丸ｺﾞｼｯｸM-PRO" w:hAnsi="HG丸ｺﾞｼｯｸM-PRO" w:hint="eastAsia"/>
        </w:rPr>
        <w:br/>
        <w:t xml:space="preserve">　酒類の提供は夜7時までとすること。（宅配、テイクアウトは除く。）</w:t>
      </w:r>
    </w:p>
    <w:p w:rsidR="001255BB" w:rsidRPr="001255BB" w:rsidRDefault="001255BB" w:rsidP="001255BB">
      <w:pPr>
        <w:rPr>
          <w:rFonts w:ascii="HG丸ｺﾞｼｯｸM-PRO" w:eastAsia="HG丸ｺﾞｼｯｸM-PRO" w:hAnsi="HG丸ｺﾞｼｯｸM-PRO" w:hint="eastAsia"/>
          <w:b/>
          <w:bCs/>
        </w:rPr>
      </w:pPr>
      <w:r w:rsidRPr="001255BB">
        <w:rPr>
          <w:rFonts w:ascii="HG丸ｺﾞｼｯｸM-PRO" w:eastAsia="HG丸ｺﾞｼｯｸM-PRO" w:hAnsi="HG丸ｺﾞｼｯｸM-PRO" w:hint="eastAsia"/>
          <w:b/>
          <w:bCs/>
        </w:rPr>
        <w:t>(2) 県・市町村連携新型コロナウイルス拡大防止支援金</w:t>
      </w:r>
    </w:p>
    <w:p w:rsidR="001255BB" w:rsidRPr="001255BB" w:rsidRDefault="001255BB" w:rsidP="001255BB">
      <w:pPr>
        <w:numPr>
          <w:ilvl w:val="0"/>
          <w:numId w:val="3"/>
        </w:num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県内に主として観光目的に利用する集会・展示施設、観光・宿泊施設等を有し、県からの観光往来の自粛要請に協力して、当該施設の休業を行った事業者 </w:t>
      </w:r>
    </w:p>
    <w:p w:rsidR="001255BB" w:rsidRPr="001255BB" w:rsidRDefault="001255BB" w:rsidP="001255BB">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w:t>
      </w:r>
      <w:r w:rsidRPr="001255BB">
        <w:rPr>
          <w:rFonts w:ascii="HG丸ｺﾞｼｯｸM-PRO" w:eastAsia="HG丸ｺﾞｼｯｸM-PRO" w:hAnsi="HG丸ｺﾞｼｯｸM-PRO" w:hint="eastAsia"/>
          <w:b/>
          <w:bCs/>
        </w:rPr>
        <w:t xml:space="preserve">協力金等の金額 </w:t>
      </w:r>
    </w:p>
    <w:p w:rsidR="001255BB" w:rsidRPr="001255BB" w:rsidRDefault="001255BB" w:rsidP="001255BB">
      <w:pPr>
        <w:numPr>
          <w:ilvl w:val="0"/>
          <w:numId w:val="4"/>
        </w:num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1事業者当たり30万円[1回限り] </w:t>
      </w:r>
    </w:p>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　※市町村との協調事業 (内訳：県20万円、主たる事業所のある市町村10万円) </w:t>
      </w:r>
    </w:p>
    <w:p w:rsidR="001255BB" w:rsidRPr="001255BB" w:rsidRDefault="001255BB" w:rsidP="001255BB">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w:t>
      </w:r>
      <w:r w:rsidRPr="001255BB">
        <w:rPr>
          <w:rFonts w:ascii="HG丸ｺﾞｼｯｸM-PRO" w:eastAsia="HG丸ｺﾞｼｯｸM-PRO" w:hAnsi="HG丸ｺﾞｼｯｸM-PRO" w:hint="eastAsia"/>
          <w:b/>
          <w:bCs/>
        </w:rPr>
        <w:t xml:space="preserve">その他 </w:t>
      </w:r>
    </w:p>
    <w:p w:rsidR="001255BB" w:rsidRPr="001255BB" w:rsidRDefault="001255BB" w:rsidP="001255BB">
      <w:pPr>
        <w:numPr>
          <w:ilvl w:val="0"/>
          <w:numId w:val="5"/>
        </w:num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県外に本社がある事業者で県内に上記施設を有する方についても、施設の使用停止等の要請等及び協力金等の対象となります。 </w:t>
      </w:r>
    </w:p>
    <w:p w:rsidR="001255BB" w:rsidRPr="001255BB" w:rsidRDefault="001255BB" w:rsidP="001255BB">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w:t>
      </w:r>
      <w:r w:rsidRPr="001255BB">
        <w:rPr>
          <w:rFonts w:ascii="HG丸ｺﾞｼｯｸM-PRO" w:eastAsia="HG丸ｺﾞｼｯｸM-PRO" w:hAnsi="HG丸ｺﾞｼｯｸM-PRO" w:hint="eastAsia"/>
          <w:b/>
          <w:bCs/>
        </w:rPr>
        <w:t>今後の流れ（予定）</w:t>
      </w:r>
    </w:p>
    <w:p w:rsidR="001255BB" w:rsidRPr="001255BB" w:rsidRDefault="001255BB" w:rsidP="001255BB">
      <w:pPr>
        <w:numPr>
          <w:ilvl w:val="0"/>
          <w:numId w:val="6"/>
        </w:numPr>
        <w:rPr>
          <w:rFonts w:ascii="HG丸ｺﾞｼｯｸM-PRO" w:eastAsia="HG丸ｺﾞｼｯｸM-PRO" w:hAnsi="HG丸ｺﾞｼｯｸM-PRO" w:hint="eastAsia"/>
          <w:b/>
          <w:bCs/>
          <w:u w:val="single"/>
        </w:rPr>
      </w:pPr>
      <w:r w:rsidRPr="001255BB">
        <w:rPr>
          <w:rFonts w:ascii="HG丸ｺﾞｼｯｸM-PRO" w:eastAsia="HG丸ｺﾞｼｯｸM-PRO" w:hAnsi="HG丸ｺﾞｼｯｸM-PRO" w:hint="eastAsia"/>
          <w:b/>
          <w:bCs/>
          <w:u w:val="single"/>
        </w:rPr>
        <w:t xml:space="preserve">募集要項公表　4月30日（木曜日） </w:t>
      </w:r>
    </w:p>
    <w:p w:rsidR="001255BB" w:rsidRPr="001255BB" w:rsidRDefault="001255BB" w:rsidP="001255BB">
      <w:pPr>
        <w:numPr>
          <w:ilvl w:val="0"/>
          <w:numId w:val="6"/>
        </w:num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受付開始　 　 5月 7日（木曜日）～2週間程度  </w:t>
      </w:r>
    </w:p>
    <w:p w:rsidR="001255BB" w:rsidRPr="001255BB" w:rsidRDefault="001255BB" w:rsidP="001255BB">
      <w:pPr>
        <w:numPr>
          <w:ilvl w:val="0"/>
          <w:numId w:val="6"/>
        </w:num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支援金の支給　 5月下旬～ </w:t>
      </w:r>
    </w:p>
    <w:p w:rsidR="001255BB" w:rsidRPr="001255BB" w:rsidRDefault="001255BB" w:rsidP="001255BB">
      <w:pPr>
        <w:numPr>
          <w:ilvl w:val="0"/>
          <w:numId w:val="7"/>
        </w:num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申請方法</w:t>
      </w:r>
      <w:r w:rsidRPr="001255BB">
        <w:rPr>
          <w:rFonts w:ascii="HG丸ｺﾞｼｯｸM-PRO" w:eastAsia="HG丸ｺﾞｼｯｸM-PRO" w:hAnsi="HG丸ｺﾞｼｯｸM-PRO" w:hint="eastAsia"/>
          <w:b/>
          <w:bCs/>
        </w:rPr>
        <w:t xml:space="preserve">　</w:t>
      </w:r>
      <w:r w:rsidRPr="001255BB">
        <w:rPr>
          <w:rFonts w:ascii="HG丸ｺﾞｼｯｸM-PRO" w:eastAsia="HG丸ｺﾞｼｯｸM-PRO" w:hAnsi="HG丸ｺﾞｼｯｸM-PRO" w:hint="eastAsia"/>
        </w:rPr>
        <w:t xml:space="preserve">郵送 </w:t>
      </w:r>
    </w:p>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※WEBによる申請はできませんが、</w:t>
      </w:r>
      <w:r w:rsidRPr="001255BB">
        <w:rPr>
          <w:rFonts w:ascii="HG丸ｺﾞｼｯｸM-PRO" w:eastAsia="HG丸ｺﾞｼｯｸM-PRO" w:hAnsi="HG丸ｺﾞｼｯｸM-PRO" w:hint="eastAsia"/>
          <w:b/>
          <w:bCs/>
          <w:u w:val="single"/>
        </w:rPr>
        <w:t>支給申請書はWEBからのダウンロードを予定</w:t>
      </w:r>
      <w:r w:rsidRPr="001255BB">
        <w:rPr>
          <w:rFonts w:ascii="HG丸ｺﾞｼｯｸM-PRO" w:eastAsia="HG丸ｺﾞｼｯｸM-PRO" w:hAnsi="HG丸ｺﾞｼｯｸM-PRO" w:hint="eastAsia"/>
        </w:rPr>
        <w:t>しています。</w:t>
      </w:r>
      <w:r w:rsidRPr="001255BB">
        <w:rPr>
          <w:rFonts w:ascii="HG丸ｺﾞｼｯｸM-PRO" w:eastAsia="HG丸ｺﾞｼｯｸM-PRO" w:hAnsi="HG丸ｺﾞｼｯｸM-PRO" w:hint="eastAsia"/>
        </w:rPr>
        <w:br/>
        <w:t xml:space="preserve">　また、感染予防のため持参での申請もご遠慮いただきますよう、あらかじめご了承ください。</w:t>
      </w:r>
    </w:p>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w:t>
      </w:r>
    </w:p>
    <w:p w:rsidR="001255BB" w:rsidRPr="001255BB" w:rsidRDefault="001255BB" w:rsidP="001255BB">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w:t>
      </w:r>
      <w:r w:rsidRPr="001255BB">
        <w:rPr>
          <w:rFonts w:ascii="HG丸ｺﾞｼｯｸM-PRO" w:eastAsia="HG丸ｺﾞｼｯｸM-PRO" w:hAnsi="HG丸ｺﾞｼｯｸM-PRO" w:hint="eastAsia"/>
          <w:b/>
          <w:bCs/>
        </w:rPr>
        <w:t xml:space="preserve">申請に必要な書類 </w:t>
      </w:r>
    </w:p>
    <w:tbl>
      <w:tblPr>
        <w:tblW w:w="0" w:type="auto"/>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3094"/>
        <w:gridCol w:w="6545"/>
      </w:tblGrid>
      <w:tr w:rsidR="001255BB" w:rsidRPr="001255BB" w:rsidTr="001255BB">
        <w:tc>
          <w:tcPr>
            <w:tcW w:w="425"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w:t>
            </w:r>
          </w:p>
        </w:tc>
        <w:tc>
          <w:tcPr>
            <w:tcW w:w="3094"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書 類 名</w:t>
            </w:r>
          </w:p>
        </w:tc>
        <w:tc>
          <w:tcPr>
            <w:tcW w:w="6545"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備 考</w:t>
            </w:r>
          </w:p>
        </w:tc>
      </w:tr>
      <w:tr w:rsidR="001255BB" w:rsidRPr="001255BB" w:rsidTr="001255BB">
        <w:tc>
          <w:tcPr>
            <w:tcW w:w="425"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(1)</w:t>
            </w:r>
          </w:p>
        </w:tc>
        <w:tc>
          <w:tcPr>
            <w:tcW w:w="3094"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支給申請書</w:t>
            </w:r>
          </w:p>
        </w:tc>
        <w:tc>
          <w:tcPr>
            <w:tcW w:w="6545"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法人にあたっては国税庁が指定している「法人番号」を記入</w:t>
            </w:r>
          </w:p>
        </w:tc>
      </w:tr>
      <w:tr w:rsidR="001255BB" w:rsidRPr="001255BB" w:rsidTr="001255BB">
        <w:tc>
          <w:tcPr>
            <w:tcW w:w="425"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(2)</w:t>
            </w:r>
          </w:p>
        </w:tc>
        <w:tc>
          <w:tcPr>
            <w:tcW w:w="3094"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営業実態が確認できる書類</w:t>
            </w:r>
          </w:p>
        </w:tc>
        <w:tc>
          <w:tcPr>
            <w:tcW w:w="6545"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確定申告書、新規開業の方は開業届、休業前の経理帳簿等の写し など</w:t>
            </w:r>
          </w:p>
        </w:tc>
      </w:tr>
      <w:tr w:rsidR="001255BB" w:rsidRPr="001255BB" w:rsidTr="001255BB">
        <w:tc>
          <w:tcPr>
            <w:tcW w:w="425"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(3)</w:t>
            </w:r>
          </w:p>
        </w:tc>
        <w:tc>
          <w:tcPr>
            <w:tcW w:w="3094"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休業の状況が確認できる書類</w:t>
            </w:r>
          </w:p>
        </w:tc>
        <w:tc>
          <w:tcPr>
            <w:tcW w:w="6545"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事業収入額を示した帳簿の写し、休業告知したHP・店頭告知チラシの写し など</w:t>
            </w:r>
          </w:p>
        </w:tc>
      </w:tr>
      <w:tr w:rsidR="001255BB" w:rsidRPr="001255BB" w:rsidTr="001255BB">
        <w:tc>
          <w:tcPr>
            <w:tcW w:w="425"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(4)</w:t>
            </w:r>
          </w:p>
        </w:tc>
        <w:tc>
          <w:tcPr>
            <w:tcW w:w="3094"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誓約書</w:t>
            </w:r>
          </w:p>
        </w:tc>
        <w:tc>
          <w:tcPr>
            <w:tcW w:w="6545" w:type="dxa"/>
            <w:tcBorders>
              <w:top w:val="outset" w:sz="6" w:space="0" w:color="auto"/>
              <w:left w:val="outset" w:sz="6" w:space="0" w:color="auto"/>
              <w:bottom w:val="outset" w:sz="6" w:space="0" w:color="auto"/>
              <w:right w:val="outset" w:sz="6" w:space="0" w:color="auto"/>
            </w:tcBorders>
            <w:vAlign w:val="center"/>
            <w:hideMark/>
          </w:tcPr>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申請書記載の内容に虚偽がないことを公的に表明するもの</w:t>
            </w:r>
          </w:p>
        </w:tc>
      </w:tr>
    </w:tbl>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w:t>
      </w:r>
    </w:p>
    <w:p w:rsidR="001255BB" w:rsidRPr="001255BB" w:rsidRDefault="001255BB" w:rsidP="001255BB">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w:t>
      </w:r>
      <w:r w:rsidRPr="001255BB">
        <w:rPr>
          <w:rFonts w:ascii="HG丸ｺﾞｼｯｸM-PRO" w:eastAsia="HG丸ｺﾞｼｯｸM-PRO" w:hAnsi="HG丸ｺﾞｼｯｸM-PRO" w:hint="eastAsia"/>
          <w:b/>
          <w:bCs/>
        </w:rPr>
        <w:t xml:space="preserve">お問い合わせ先 </w:t>
      </w:r>
    </w:p>
    <w:p w:rsidR="001255BB" w:rsidRPr="001255BB" w:rsidRDefault="001255BB" w:rsidP="001255BB">
      <w:pPr>
        <w:numPr>
          <w:ilvl w:val="0"/>
          <w:numId w:val="8"/>
        </w:num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協力金に関する専門窓口を設置します。 </w:t>
      </w:r>
    </w:p>
    <w:p w:rsidR="001255BB" w:rsidRPr="001255BB" w:rsidRDefault="001255BB" w:rsidP="001255BB">
      <w:pPr>
        <w:numPr>
          <w:ilvl w:val="0"/>
          <w:numId w:val="8"/>
        </w:num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なお、</w:t>
      </w:r>
      <w:r w:rsidRPr="001255BB">
        <w:rPr>
          <w:rFonts w:ascii="HG丸ｺﾞｼｯｸM-PRO" w:eastAsia="HG丸ｺﾞｼｯｸM-PRO" w:hAnsi="HG丸ｺﾞｼｯｸM-PRO" w:hint="eastAsia"/>
          <w:u w:val="single"/>
        </w:rPr>
        <w:t>施設の使用停止（休業）の要請等（対象施設の指定等）に係る電話相談窓口は下記のとおり</w:t>
      </w:r>
      <w:r w:rsidRPr="001255BB">
        <w:rPr>
          <w:rFonts w:ascii="HG丸ｺﾞｼｯｸM-PRO" w:eastAsia="HG丸ｺﾞｼｯｸM-PRO" w:hAnsi="HG丸ｺﾞｼｯｸM-PRO" w:hint="eastAsia"/>
        </w:rPr>
        <w:t>です。</w:t>
      </w:r>
    </w:p>
    <w:p w:rsidR="001255BB" w:rsidRPr="001255BB" w:rsidRDefault="001255BB" w:rsidP="001255BB">
      <w:pPr>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255BB">
        <w:rPr>
          <w:rFonts w:ascii="HG丸ｺﾞｼｯｸM-PRO" w:eastAsia="HG丸ｺﾞｼｯｸM-PRO" w:hAnsi="HG丸ｺﾞｼｯｸM-PRO" w:hint="eastAsia"/>
        </w:rPr>
        <w:t>電話番号　026-235-7945 </w:t>
      </w:r>
    </w:p>
    <w:p w:rsidR="001255BB" w:rsidRDefault="001255BB" w:rsidP="001255BB">
      <w:pPr>
        <w:ind w:firstLineChars="300" w:firstLine="630"/>
        <w:rPr>
          <w:rFonts w:ascii="HG丸ｺﾞｼｯｸM-PRO" w:eastAsia="HG丸ｺﾞｼｯｸM-PRO" w:hAnsi="HG丸ｺﾞｼｯｸM-PRO"/>
        </w:rPr>
      </w:pPr>
      <w:r w:rsidRPr="001255BB">
        <w:rPr>
          <w:rFonts w:ascii="HG丸ｺﾞｼｯｸM-PRO" w:eastAsia="HG丸ｺﾞｼｯｸM-PRO" w:hAnsi="HG丸ｺﾞｼｯｸM-PRO" w:hint="eastAsia"/>
        </w:rPr>
        <w:t xml:space="preserve">　相談受付時間　7時00分～22時00分（休日を含む） </w:t>
      </w:r>
    </w:p>
    <w:p w:rsidR="001255BB" w:rsidRPr="001255BB" w:rsidRDefault="001255BB" w:rsidP="001255BB">
      <w:pPr>
        <w:ind w:firstLineChars="300" w:firstLine="630"/>
        <w:rPr>
          <w:rFonts w:ascii="HG丸ｺﾞｼｯｸM-PRO" w:eastAsia="HG丸ｺﾞｼｯｸM-PRO" w:hAnsi="HG丸ｺﾞｼｯｸM-PRO" w:hint="eastAsia"/>
        </w:rPr>
      </w:pPr>
    </w:p>
    <w:p w:rsidR="001255BB" w:rsidRDefault="001255BB" w:rsidP="00DC4772">
      <w:pPr>
        <w:ind w:left="1890" w:hangingChars="900" w:hanging="1890"/>
        <w:rPr>
          <w:rFonts w:ascii="HG丸ｺﾞｼｯｸM-PRO" w:eastAsia="HG丸ｺﾞｼｯｸM-PRO" w:hAnsi="HG丸ｺﾞｼｯｸM-PRO" w:hint="eastAsia"/>
        </w:rPr>
      </w:pPr>
      <w:r w:rsidRPr="001255BB">
        <w:rPr>
          <w:rFonts w:ascii="HG丸ｺﾞｼｯｸM-PRO" w:eastAsia="HG丸ｺﾞｼｯｸM-PRO" w:hAnsi="HG丸ｺﾞｼｯｸM-PRO" w:hint="eastAsia"/>
        </w:rPr>
        <w:t>（参考HP）新型コロナウイルス感染症拡大防止のための長野県における緊急事態措置等（第2弾）</w:t>
      </w:r>
      <w:r w:rsidRPr="001255BB">
        <w:rPr>
          <w:rFonts w:ascii="HG丸ｺﾞｼｯｸM-PRO" w:eastAsia="HG丸ｺﾞｼｯｸM-PRO" w:hAnsi="HG丸ｺﾞｼｯｸM-PRO" w:hint="eastAsia"/>
        </w:rPr>
        <w:br/>
      </w:r>
      <w:r w:rsidR="00DC4772" w:rsidRPr="00DC4772">
        <w:rPr>
          <w:rFonts w:ascii="HG丸ｺﾞｼｯｸM-PRO" w:eastAsia="HG丸ｺﾞｼｯｸM-PRO" w:hAnsi="HG丸ｺﾞｼｯｸM-PRO"/>
        </w:rPr>
        <w:t>https://www.pref.nagano.lg.jp/index.html</w:t>
      </w:r>
    </w:p>
    <w:p w:rsidR="001255BB" w:rsidRDefault="001255BB">
      <w:pPr>
        <w:rPr>
          <w:rFonts w:ascii="HG丸ｺﾞｼｯｸM-PRO" w:eastAsia="HG丸ｺﾞｼｯｸM-PRO" w:hAnsi="HG丸ｺﾞｼｯｸM-PRO"/>
        </w:rPr>
      </w:pPr>
    </w:p>
    <w:p w:rsidR="001255BB" w:rsidRDefault="001255BB">
      <w:pPr>
        <w:rPr>
          <w:rFonts w:ascii="HG丸ｺﾞｼｯｸM-PRO" w:eastAsia="HG丸ｺﾞｼｯｸM-PRO" w:hAnsi="HG丸ｺﾞｼｯｸM-PRO"/>
          <w:b/>
          <w:bCs/>
        </w:rPr>
      </w:pPr>
      <w:r w:rsidRPr="001255BB">
        <w:rPr>
          <w:rFonts w:ascii="HG丸ｺﾞｼｯｸM-PRO" w:eastAsia="HG丸ｺﾞｼｯｸM-PRO" w:hAnsi="HG丸ｺﾞｼｯｸM-PRO" w:hint="eastAsia"/>
          <w:b/>
          <w:bCs/>
        </w:rPr>
        <w:t>（注）この協力金は、令和2年4月補正予算が長野県議会で可決された場合に実施します。</w:t>
      </w:r>
    </w:p>
    <w:p w:rsidR="001255BB" w:rsidRDefault="001255BB">
      <w:pPr>
        <w:rPr>
          <w:rFonts w:ascii="HG丸ｺﾞｼｯｸM-PRO" w:eastAsia="HG丸ｺﾞｼｯｸM-PRO" w:hAnsi="HG丸ｺﾞｼｯｸM-PRO" w:hint="eastAsia"/>
          <w:b/>
          <w:bCs/>
        </w:rPr>
      </w:pPr>
    </w:p>
    <w:p w:rsidR="001255BB" w:rsidRDefault="001255BB" w:rsidP="001255BB">
      <w:pPr>
        <w:ind w:firstLineChars="100" w:firstLine="210"/>
        <w:rPr>
          <w:rFonts w:ascii="HG丸ｺﾞｼｯｸM-PRO" w:eastAsia="HG丸ｺﾞｼｯｸM-PRO" w:hAnsi="HG丸ｺﾞｼｯｸM-PRO"/>
          <w:b/>
          <w:bCs/>
        </w:rPr>
      </w:pPr>
      <w:r>
        <w:rPr>
          <w:rFonts w:ascii="HG丸ｺﾞｼｯｸM-PRO" w:eastAsia="HG丸ｺﾞｼｯｸM-PRO" w:hAnsi="HG丸ｺﾞｼｯｸM-PRO" w:hint="eastAsia"/>
          <w:b/>
          <w:bCs/>
        </w:rPr>
        <w:t>※内容は更新されますので、「長野県ホームページ」を逐次ご確認ください。</w:t>
      </w:r>
    </w:p>
    <w:p w:rsidR="001255BB" w:rsidRDefault="001255BB" w:rsidP="001255BB">
      <w:pPr>
        <w:ind w:firstLineChars="100" w:firstLine="210"/>
        <w:rPr>
          <w:rFonts w:ascii="HG丸ｺﾞｼｯｸM-PRO" w:eastAsia="HG丸ｺﾞｼｯｸM-PRO" w:hAnsi="HG丸ｺﾞｼｯｸM-PRO"/>
          <w:b/>
          <w:bCs/>
        </w:rPr>
      </w:pPr>
    </w:p>
    <w:p w:rsidR="00DC4772" w:rsidRDefault="00DC4772" w:rsidP="001255BB">
      <w:pPr>
        <w:ind w:firstLineChars="100" w:firstLine="210"/>
        <w:rPr>
          <w:rFonts w:ascii="HG丸ｺﾞｼｯｸM-PRO" w:eastAsia="HG丸ｺﾞｼｯｸM-PRO" w:hAnsi="HG丸ｺﾞｼｯｸM-PRO"/>
          <w:b/>
          <w:bCs/>
        </w:rPr>
      </w:pPr>
    </w:p>
    <w:p w:rsidR="00DC4772" w:rsidRDefault="00DC4772" w:rsidP="001255BB">
      <w:pPr>
        <w:ind w:firstLineChars="100" w:firstLine="210"/>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 xml:space="preserve">　「長野県ホームページ」</w:t>
      </w:r>
      <w:r w:rsidRPr="00DC4772">
        <w:rPr>
          <w:rFonts w:ascii="HG丸ｺﾞｼｯｸM-PRO" w:eastAsia="HG丸ｺﾞｼｯｸM-PRO" w:hAnsi="HG丸ｺﾞｼｯｸM-PRO"/>
        </w:rPr>
        <w:t>https://www.pref.nagano.lg.jp/index.html</w:t>
      </w:r>
    </w:p>
    <w:p w:rsidR="001255BB" w:rsidRPr="001255BB" w:rsidRDefault="00DC4772" w:rsidP="001255BB">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b/>
          <w:bCs/>
          <w:noProof/>
        </w:rPr>
        <mc:AlternateContent>
          <mc:Choice Requires="wps">
            <w:drawing>
              <wp:anchor distT="0" distB="0" distL="114300" distR="114300" simplePos="0" relativeHeight="251661312" behindDoc="0" locked="0" layoutInCell="1" allowOverlap="1">
                <wp:simplePos x="0" y="0"/>
                <wp:positionH relativeFrom="column">
                  <wp:posOffset>3076575</wp:posOffset>
                </wp:positionH>
                <wp:positionV relativeFrom="paragraph">
                  <wp:posOffset>1381125</wp:posOffset>
                </wp:positionV>
                <wp:extent cx="390525" cy="257175"/>
                <wp:effectExtent l="0" t="19050" r="47625" b="47625"/>
                <wp:wrapNone/>
                <wp:docPr id="5" name="矢印: 右 5"/>
                <wp:cNvGraphicFramePr/>
                <a:graphic xmlns:a="http://schemas.openxmlformats.org/drawingml/2006/main">
                  <a:graphicData uri="http://schemas.microsoft.com/office/word/2010/wordprocessingShape">
                    <wps:wsp>
                      <wps:cNvSpPr/>
                      <wps:spPr>
                        <a:xfrm>
                          <a:off x="0" y="0"/>
                          <a:ext cx="39052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BFD2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242.25pt;margin-top:108.75pt;width:30.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" adj="14488" fillcolor="#4472c4 [3204]" strokecolor="#1f3763 [1604]" strokeweight="1pt"/>
            </w:pict>
          </mc:Fallback>
        </mc:AlternateContent>
      </w:r>
      <w:r>
        <w:rPr>
          <w:rFonts w:ascii="HG丸ｺﾞｼｯｸM-PRO" w:eastAsia="HG丸ｺﾞｼｯｸM-PRO" w:hAnsi="HG丸ｺﾞｼｯｸM-PRO" w:hint="eastAsia"/>
          <w:b/>
          <w:bCs/>
          <w:noProof/>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2590800</wp:posOffset>
                </wp:positionV>
                <wp:extent cx="1295400" cy="266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295400" cy="2667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C4772" w:rsidRPr="00DC4772" w:rsidRDefault="00DC4772" w:rsidP="00DC4772">
                            <w:pPr>
                              <w:rPr>
                                <w:rFonts w:hint="eastAsia"/>
                                <w:color w:val="000000" w:themeColor="text1"/>
                              </w:rPr>
                            </w:pPr>
                            <w:r w:rsidRPr="00DC4772">
                              <w:rPr>
                                <w:rFonts w:hint="eastAsia"/>
                                <w:color w:val="000000" w:themeColor="text1"/>
                              </w:rPr>
                              <w:t>こちらをクリック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9pt;margin-top:204pt;width:10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" fillcolor="#d8d8d8 [2732]" strokecolor="#1f3763 [1604]" strokeweight="1pt">
                <v:textbox>
                  <w:txbxContent>
                    <w:p w:rsidR="00DC4772" w:rsidRPr="00DC4772" w:rsidRDefault="00DC4772" w:rsidP="00DC4772">
                      <w:pPr>
                        <w:rPr>
                          <w:rFonts w:hint="eastAsia"/>
                          <w:color w:val="000000" w:themeColor="text1"/>
                        </w:rPr>
                      </w:pPr>
                      <w:r w:rsidRPr="00DC4772">
                        <w:rPr>
                          <w:rFonts w:hint="eastAsia"/>
                          <w:color w:val="000000" w:themeColor="text1"/>
                        </w:rPr>
                        <w:t>こちらをクリック</w:t>
                      </w:r>
                    </w:p>
                  </w:txbxContent>
                </v:textbox>
              </v:rect>
            </w:pict>
          </mc:Fallback>
        </mc:AlternateContent>
      </w:r>
      <w:r>
        <w:rPr>
          <w:rFonts w:ascii="HG丸ｺﾞｼｯｸM-PRO" w:eastAsia="HG丸ｺﾞｼｯｸM-PRO" w:hAnsi="HG丸ｺﾞｼｯｸM-PRO" w:hint="eastAsia"/>
          <w:b/>
          <w:bCs/>
          <w:noProof/>
        </w:rPr>
        <mc:AlternateContent>
          <mc:Choice Requires="wps">
            <w:drawing>
              <wp:anchor distT="0" distB="0" distL="114300" distR="114300" simplePos="0" relativeHeight="251659264" behindDoc="0" locked="0" layoutInCell="1" allowOverlap="1">
                <wp:simplePos x="0" y="0"/>
                <wp:positionH relativeFrom="column">
                  <wp:posOffset>1268730</wp:posOffset>
                </wp:positionH>
                <wp:positionV relativeFrom="paragraph">
                  <wp:posOffset>1828800</wp:posOffset>
                </wp:positionV>
                <wp:extent cx="45719" cy="762000"/>
                <wp:effectExtent l="57150" t="38100" r="50165" b="19050"/>
                <wp:wrapNone/>
                <wp:docPr id="3" name="直線矢印コネクタ 3"/>
                <wp:cNvGraphicFramePr/>
                <a:graphic xmlns:a="http://schemas.openxmlformats.org/drawingml/2006/main">
                  <a:graphicData uri="http://schemas.microsoft.com/office/word/2010/wordprocessingShape">
                    <wps:wsp>
                      <wps:cNvCnPr/>
                      <wps:spPr>
                        <a:xfrm flipV="1">
                          <a:off x="0" y="0"/>
                          <a:ext cx="45719" cy="7620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9C658F" id="_x0000_t32" coordsize="21600,21600" o:spt="32" o:oned="t" path="m,l21600,21600e" filled="f">
                <v:path arrowok="t" fillok="f" o:connecttype="none"/>
                <o:lock v:ext="edit" shapetype="t"/>
              </v:shapetype>
              <v:shape id="直線矢印コネクタ 3" o:spid="_x0000_s1026" type="#_x0000_t32" style="position:absolute;left:0;text-align:left;margin-left:99.9pt;margin-top:2in;width:3.6pt;height:6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" strokecolor="#4472c4 [3204]" strokeweight="3pt">
                <v:stroke endarrow="block" joinstyle="miter"/>
              </v:shape>
            </w:pict>
          </mc:Fallback>
        </mc:AlternateContent>
      </w:r>
      <w:r w:rsidR="001255BB">
        <w:rPr>
          <w:rFonts w:ascii="HG丸ｺﾞｼｯｸM-PRO" w:eastAsia="HG丸ｺﾞｼｯｸM-PRO" w:hAnsi="HG丸ｺﾞｼｯｸM-PRO" w:hint="eastAsia"/>
          <w:b/>
          <w:bCs/>
        </w:rPr>
        <w:t xml:space="preserve">　</w:t>
      </w:r>
      <w:r w:rsidR="001255BB">
        <w:rPr>
          <w:rFonts w:ascii="HG丸ｺﾞｼｯｸM-PRO" w:eastAsia="HG丸ｺﾞｼｯｸM-PRO" w:hAnsi="HG丸ｺﾞｼｯｸM-PRO" w:hint="eastAsia"/>
          <w:noProof/>
        </w:rPr>
        <w:drawing>
          <wp:inline distT="0" distB="0" distL="0" distR="0">
            <wp:extent cx="2749285" cy="2419350"/>
            <wp:effectExtent l="19050" t="19050" r="13335"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長野県ホームページ　１１１.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6430" cy="2452037"/>
                    </a:xfrm>
                    <a:prstGeom prst="rect">
                      <a:avLst/>
                    </a:prstGeom>
                    <a:ln w="19050">
                      <a:solidFill>
                        <a:schemeClr val="accent1"/>
                      </a:solidFill>
                    </a:ln>
                  </pic:spPr>
                </pic:pic>
              </a:graphicData>
            </a:graphic>
          </wp:inline>
        </w:drawing>
      </w:r>
      <w:r>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noProof/>
        </w:rPr>
        <w:drawing>
          <wp:inline distT="0" distB="0" distL="0" distR="0">
            <wp:extent cx="2781300" cy="1796976"/>
            <wp:effectExtent l="19050" t="19050" r="19050" b="133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長野県ホームページ　２２２.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910" cy="1830967"/>
                    </a:xfrm>
                    <a:prstGeom prst="rect">
                      <a:avLst/>
                    </a:prstGeom>
                    <a:ln w="19050">
                      <a:solidFill>
                        <a:schemeClr val="accent1"/>
                      </a:solidFill>
                    </a:ln>
                  </pic:spPr>
                </pic:pic>
              </a:graphicData>
            </a:graphic>
          </wp:inline>
        </w:drawing>
      </w:r>
    </w:p>
    <w:sectPr w:rsidR="001255BB" w:rsidRPr="001255BB" w:rsidSect="001255BB">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numPicBullet w:numPicBulletId="4">
    <w:pict>
      <v:shape id="_x0000_i1070" type="#_x0000_t75" style="width:3in;height:3in" o:bullet="t"/>
    </w:pict>
  </w:numPicBullet>
  <w:numPicBullet w:numPicBulletId="5">
    <w:pict>
      <v:shape id="_x0000_i1071" type="#_x0000_t75" style="width:3in;height:3in" o:bullet="t"/>
    </w:pict>
  </w:numPicBullet>
  <w:numPicBullet w:numPicBulletId="6">
    <w:pict>
      <v:shape id="_x0000_i1072" type="#_x0000_t75" style="width:3in;height:3in" o:bullet="t"/>
    </w:pict>
  </w:numPicBullet>
  <w:numPicBullet w:numPicBulletId="7">
    <w:pict>
      <v:shape id="_x0000_i1073" type="#_x0000_t75" style="width:3in;height:3in" o:bullet="t"/>
    </w:pict>
  </w:numPicBullet>
  <w:abstractNum w:abstractNumId="0" w15:restartNumberingAfterBreak="0">
    <w:nsid w:val="21F72695"/>
    <w:multiLevelType w:val="multilevel"/>
    <w:tmpl w:val="D2BA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01AF3"/>
    <w:multiLevelType w:val="multilevel"/>
    <w:tmpl w:val="0A84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A5DFD"/>
    <w:multiLevelType w:val="multilevel"/>
    <w:tmpl w:val="2052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F618F"/>
    <w:multiLevelType w:val="multilevel"/>
    <w:tmpl w:val="DACA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86595"/>
    <w:multiLevelType w:val="multilevel"/>
    <w:tmpl w:val="7F2C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038F1"/>
    <w:multiLevelType w:val="multilevel"/>
    <w:tmpl w:val="4B76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D3CE5"/>
    <w:multiLevelType w:val="multilevel"/>
    <w:tmpl w:val="9DF2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9173E"/>
    <w:multiLevelType w:val="multilevel"/>
    <w:tmpl w:val="9322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BB"/>
    <w:rsid w:val="001255BB"/>
    <w:rsid w:val="00A66FFC"/>
    <w:rsid w:val="00DC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DBF2BD"/>
  <w15:chartTrackingRefBased/>
  <w15:docId w15:val="{C388FEFD-DE71-4E78-B1F9-8368E9C2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5BB"/>
    <w:rPr>
      <w:color w:val="0563C1" w:themeColor="hyperlink"/>
      <w:u w:val="single"/>
    </w:rPr>
  </w:style>
  <w:style w:type="character" w:styleId="a4">
    <w:name w:val="Unresolved Mention"/>
    <w:basedOn w:val="a0"/>
    <w:uiPriority w:val="99"/>
    <w:semiHidden/>
    <w:unhideWhenUsed/>
    <w:rsid w:val="00125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649502">
      <w:bodyDiv w:val="1"/>
      <w:marLeft w:val="0"/>
      <w:marRight w:val="0"/>
      <w:marTop w:val="0"/>
      <w:marBottom w:val="0"/>
      <w:divBdr>
        <w:top w:val="none" w:sz="0" w:space="0" w:color="auto"/>
        <w:left w:val="none" w:sz="0" w:space="0" w:color="auto"/>
        <w:bottom w:val="none" w:sz="0" w:space="0" w:color="auto"/>
        <w:right w:val="none" w:sz="0" w:space="0" w:color="auto"/>
      </w:divBdr>
      <w:divsChild>
        <w:div w:id="492375037">
          <w:marLeft w:val="0"/>
          <w:marRight w:val="0"/>
          <w:marTop w:val="0"/>
          <w:marBottom w:val="0"/>
          <w:divBdr>
            <w:top w:val="none" w:sz="0" w:space="0" w:color="auto"/>
            <w:left w:val="none" w:sz="0" w:space="0" w:color="auto"/>
            <w:bottom w:val="none" w:sz="0" w:space="0" w:color="auto"/>
            <w:right w:val="none" w:sz="0" w:space="0" w:color="auto"/>
          </w:divBdr>
          <w:divsChild>
            <w:div w:id="2066491055">
              <w:marLeft w:val="0"/>
              <w:marRight w:val="0"/>
              <w:marTop w:val="0"/>
              <w:marBottom w:val="0"/>
              <w:divBdr>
                <w:top w:val="none" w:sz="0" w:space="0" w:color="auto"/>
                <w:left w:val="none" w:sz="0" w:space="0" w:color="auto"/>
                <w:bottom w:val="none" w:sz="0" w:space="0" w:color="auto"/>
                <w:right w:val="none" w:sz="0" w:space="0" w:color="auto"/>
              </w:divBdr>
              <w:divsChild>
                <w:div w:id="1784299504">
                  <w:marLeft w:val="0"/>
                  <w:marRight w:val="0"/>
                  <w:marTop w:val="0"/>
                  <w:marBottom w:val="0"/>
                  <w:divBdr>
                    <w:top w:val="none" w:sz="0" w:space="0" w:color="auto"/>
                    <w:left w:val="none" w:sz="0" w:space="0" w:color="auto"/>
                    <w:bottom w:val="none" w:sz="0" w:space="0" w:color="auto"/>
                    <w:right w:val="none" w:sz="0" w:space="0" w:color="auto"/>
                  </w:divBdr>
                  <w:divsChild>
                    <w:div w:id="2055960720">
                      <w:marLeft w:val="0"/>
                      <w:marRight w:val="-4350"/>
                      <w:marTop w:val="0"/>
                      <w:marBottom w:val="0"/>
                      <w:divBdr>
                        <w:top w:val="none" w:sz="0" w:space="0" w:color="auto"/>
                        <w:left w:val="none" w:sz="0" w:space="0" w:color="auto"/>
                        <w:bottom w:val="none" w:sz="0" w:space="0" w:color="auto"/>
                        <w:right w:val="none" w:sz="0" w:space="0" w:color="auto"/>
                      </w:divBdr>
                      <w:divsChild>
                        <w:div w:id="1497842699">
                          <w:marLeft w:val="0"/>
                          <w:marRight w:val="4350"/>
                          <w:marTop w:val="0"/>
                          <w:marBottom w:val="0"/>
                          <w:divBdr>
                            <w:top w:val="none" w:sz="0" w:space="0" w:color="auto"/>
                            <w:left w:val="none" w:sz="0" w:space="0" w:color="auto"/>
                            <w:bottom w:val="none" w:sz="0" w:space="0" w:color="auto"/>
                            <w:right w:val="none" w:sz="0" w:space="0" w:color="auto"/>
                          </w:divBdr>
                          <w:divsChild>
                            <w:div w:id="1923954944">
                              <w:marLeft w:val="0"/>
                              <w:marRight w:val="0"/>
                              <w:marTop w:val="0"/>
                              <w:marBottom w:val="0"/>
                              <w:divBdr>
                                <w:top w:val="none" w:sz="0" w:space="0" w:color="auto"/>
                                <w:left w:val="none" w:sz="0" w:space="0" w:color="auto"/>
                                <w:bottom w:val="none" w:sz="0" w:space="0" w:color="auto"/>
                                <w:right w:val="none" w:sz="0" w:space="0" w:color="auto"/>
                              </w:divBdr>
                              <w:divsChild>
                                <w:div w:id="18525228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ref.nagano.lg.jp/hoken-shippei/kenko/kenko/kansensho/joho/corona_kyuugy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msci05</dc:creator>
  <cp:keywords/>
  <dc:description/>
  <cp:lastModifiedBy>msci05</cp:lastModifiedBy>
  <cp:revision>1</cp:revision>
  <cp:lastPrinted>2020-04-24T01:51:00Z</cp:lastPrinted>
  <dcterms:created xsi:type="dcterms:W3CDTF">2020-04-24T01:36:00Z</dcterms:created>
  <dcterms:modified xsi:type="dcterms:W3CDTF">2020-04-24T01:53:00Z</dcterms:modified>
</cp:coreProperties>
</file>